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00276" w14:textId="77777777" w:rsidR="00C52059" w:rsidRPr="00C52059" w:rsidRDefault="00C52059" w:rsidP="00C52059">
      <w:pPr>
        <w:shd w:val="clear" w:color="auto" w:fill="FFFFFF"/>
        <w:spacing w:after="0" w:line="240" w:lineRule="auto"/>
        <w:ind w:left="851"/>
        <w:outlineLvl w:val="0"/>
        <w:rPr>
          <w:rFonts w:ascii="Arial" w:eastAsia="Times New Roman" w:hAnsi="Arial" w:cs="Arial"/>
          <w:b/>
          <w:bCs/>
          <w:color w:val="222222"/>
          <w:kern w:val="36"/>
          <w:sz w:val="48"/>
          <w:szCs w:val="48"/>
        </w:rPr>
      </w:pPr>
      <w:bookmarkStart w:id="0" w:name="m_-8556222021971999783__Toc69041275"/>
      <w:r w:rsidRPr="00C52059">
        <w:rPr>
          <w:rFonts w:ascii="Arial" w:eastAsia="Times New Roman" w:hAnsi="Arial" w:cs="Arial"/>
          <w:b/>
          <w:bCs/>
          <w:color w:val="222222"/>
          <w:kern w:val="36"/>
          <w:sz w:val="24"/>
          <w:szCs w:val="24"/>
        </w:rPr>
        <w:t>Table of Acronyms and Abbreviations</w:t>
      </w:r>
      <w:bookmarkEnd w:id="0"/>
    </w:p>
    <w:p w14:paraId="54CB4361" w14:textId="77777777" w:rsidR="00C52059" w:rsidRPr="00C52059" w:rsidRDefault="00C52059" w:rsidP="00C5205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</w:rPr>
      </w:pPr>
      <w:r w:rsidRPr="00C52059">
        <w:rPr>
          <w:rFonts w:ascii="Arial" w:eastAsia="Times New Roman" w:hAnsi="Arial" w:cs="Arial"/>
          <w:color w:val="222222"/>
          <w:sz w:val="24"/>
          <w:szCs w:val="24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0"/>
        <w:gridCol w:w="7261"/>
      </w:tblGrid>
      <w:tr w:rsidR="00C52059" w:rsidRPr="00C52059" w14:paraId="5F20C2F5" w14:textId="77777777" w:rsidTr="00C52059">
        <w:trPr>
          <w:tblHeader/>
        </w:trPr>
        <w:tc>
          <w:tcPr>
            <w:tcW w:w="1780" w:type="dxa"/>
            <w:tcBorders>
              <w:top w:val="single" w:sz="12" w:space="0" w:color="7B7B7B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4CA44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b/>
                <w:bCs/>
                <w:color w:val="222222"/>
                <w:sz w:val="24"/>
                <w:szCs w:val="24"/>
                <w:lang w:val="fr-FR"/>
              </w:rPr>
              <w:t>Acronym        </w:t>
            </w:r>
          </w:p>
        </w:tc>
        <w:tc>
          <w:tcPr>
            <w:tcW w:w="7261" w:type="dxa"/>
            <w:tcBorders>
              <w:top w:val="single" w:sz="12" w:space="0" w:color="7B7B7B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04701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b/>
                <w:bCs/>
                <w:color w:val="222222"/>
                <w:sz w:val="24"/>
                <w:szCs w:val="24"/>
                <w:lang w:val="fr-FR"/>
              </w:rPr>
              <w:t>Description</w:t>
            </w:r>
          </w:p>
        </w:tc>
      </w:tr>
      <w:tr w:rsidR="00C52059" w:rsidRPr="00C52059" w14:paraId="51A35D50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429CB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ADAPTESK Operation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3FCBA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Increasing the Adaptability of Tradesmen and Craftsmen Operation</w:t>
            </w:r>
          </w:p>
        </w:tc>
      </w:tr>
      <w:tr w:rsidR="00C52059" w:rsidRPr="00C52059" w14:paraId="16C7631F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F95B7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ALMPs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F442E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Active Labour Market Policies</w:t>
            </w:r>
          </w:p>
        </w:tc>
      </w:tr>
      <w:tr w:rsidR="00C52059" w:rsidRPr="00C52059" w14:paraId="36D0132B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24E89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CCT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BD966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Conditional Cash Transfers</w:t>
            </w:r>
          </w:p>
        </w:tc>
      </w:tr>
      <w:tr w:rsidR="00C52059" w:rsidRPr="00C52059" w14:paraId="0E6F6EC6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C2EDD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CFCU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EB0C0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Central Finance and Contracts Unit</w:t>
            </w:r>
          </w:p>
        </w:tc>
      </w:tr>
      <w:tr w:rsidR="00C52059" w:rsidRPr="00C52059" w14:paraId="0F6CC8BE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95E2C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CSOs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E9952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Civil Society Organizations</w:t>
            </w:r>
          </w:p>
        </w:tc>
      </w:tr>
      <w:tr w:rsidR="00C52059" w:rsidRPr="00C52059" w14:paraId="6DE1CE1E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DCE81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DESIP Operation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80E85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Improving Social Integration and Employability of Disadvantaged Persons Operation </w:t>
            </w:r>
          </w:p>
        </w:tc>
      </w:tr>
      <w:tr w:rsidR="00C52059" w:rsidRPr="00C52059" w14:paraId="2A52C6FE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D51E2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DEUA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AFDAE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Ministry of Foreign Affairs Directorate for EU Affairs</w:t>
            </w:r>
          </w:p>
        </w:tc>
      </w:tr>
      <w:tr w:rsidR="00C52059" w:rsidRPr="00C52059" w14:paraId="52D19919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8BC64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DG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0120F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Directorate General</w:t>
            </w:r>
          </w:p>
        </w:tc>
      </w:tr>
      <w:tr w:rsidR="00C52059" w:rsidRPr="00C52059" w14:paraId="094AA079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B3124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EBRD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922D8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European Bank for Reconstruction and Development</w:t>
            </w:r>
          </w:p>
        </w:tc>
      </w:tr>
      <w:tr w:rsidR="00C52059" w:rsidRPr="00C52059" w14:paraId="01640578" w14:textId="77777777" w:rsidTr="00C52059">
        <w:trPr>
          <w:trHeight w:val="129"/>
        </w:trPr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AF9EF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EC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2ED3C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European Commission</w:t>
            </w:r>
          </w:p>
        </w:tc>
      </w:tr>
      <w:tr w:rsidR="00C52059" w:rsidRPr="00C52059" w14:paraId="00586AC5" w14:textId="77777777" w:rsidTr="00C52059">
        <w:trPr>
          <w:trHeight w:val="129"/>
        </w:trPr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8AEE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EESP SOP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8D176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Employment, Education and Social Policies Sectoral Operational Programme</w:t>
            </w:r>
          </w:p>
        </w:tc>
      </w:tr>
      <w:tr w:rsidR="00C52059" w:rsidRPr="00C52059" w14:paraId="128640EC" w14:textId="77777777" w:rsidTr="00C52059">
        <w:trPr>
          <w:trHeight w:val="129"/>
        </w:trPr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4C54E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EQ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234F3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Evaluation Question</w:t>
            </w:r>
          </w:p>
        </w:tc>
      </w:tr>
      <w:tr w:rsidR="00C52059" w:rsidRPr="00C52059" w14:paraId="3E89274D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54DC3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ESF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51C3E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European Social Fund</w:t>
            </w:r>
          </w:p>
        </w:tc>
      </w:tr>
      <w:tr w:rsidR="00C52059" w:rsidRPr="00C52059" w14:paraId="5EEFC64D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59854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EU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1A2D0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European Union</w:t>
            </w:r>
          </w:p>
        </w:tc>
      </w:tr>
      <w:tr w:rsidR="00C52059" w:rsidRPr="00C52059" w14:paraId="3C6D1CB0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74F6A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EUD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E6E5F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The Delegation of the European Union to Turkey </w:t>
            </w:r>
          </w:p>
        </w:tc>
      </w:tr>
      <w:tr w:rsidR="00C52059" w:rsidRPr="00C52059" w14:paraId="6B1F158F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24E2D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FADIS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DDDB4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Facilitating Access of Disadvantaged Higher Education Students to Labour Market including Scholarship Support Operation</w:t>
            </w:r>
          </w:p>
        </w:tc>
      </w:tr>
      <w:tr w:rsidR="00C52059" w:rsidRPr="00C52059" w14:paraId="1EF2DE94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B009E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GDP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37601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Gross Domestic Product </w:t>
            </w:r>
          </w:p>
        </w:tc>
      </w:tr>
      <w:tr w:rsidR="00C52059" w:rsidRPr="00C52059" w14:paraId="53DDC3A1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1A1EA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HRD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D7927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Human Resources Development</w:t>
            </w:r>
          </w:p>
        </w:tc>
      </w:tr>
      <w:tr w:rsidR="00C52059" w:rsidRPr="00C52059" w14:paraId="4E80BC2C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6D7FE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HRD OP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929AE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Human Resources Development Operational Programme</w:t>
            </w:r>
          </w:p>
        </w:tc>
      </w:tr>
      <w:tr w:rsidR="00C52059" w:rsidRPr="00C52059" w14:paraId="7C7702A5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FB429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HRD OS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F4A02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Human Resources Development Operating Structure</w:t>
            </w:r>
          </w:p>
        </w:tc>
      </w:tr>
      <w:tr w:rsidR="00C52059" w:rsidRPr="00C52059" w14:paraId="1A2ACE5D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D5E90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IPA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A670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Instrument for Pre-Accession Assistance</w:t>
            </w:r>
          </w:p>
        </w:tc>
      </w:tr>
      <w:tr w:rsidR="00C52059" w:rsidRPr="00C52059" w14:paraId="184389DA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B77AF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İŞKUR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B73BA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Turkish Employment Agency</w:t>
            </w:r>
          </w:p>
        </w:tc>
      </w:tr>
      <w:tr w:rsidR="00C52059" w:rsidRPr="00C52059" w14:paraId="6DEB3F46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C3D85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ISKEP Operation 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1028A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Employment and Social Support Services Coordination and Implementation Model for the Integration of Disadvantaged Persons Operation</w:t>
            </w:r>
          </w:p>
        </w:tc>
      </w:tr>
      <w:tr w:rsidR="00C52059" w:rsidRPr="00C52059" w14:paraId="5CD585FB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743C8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KE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04A76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Key Experts </w:t>
            </w:r>
          </w:p>
        </w:tc>
      </w:tr>
      <w:tr w:rsidR="00C52059" w:rsidRPr="00C52059" w14:paraId="0166C2F2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1C45B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LLL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68630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Lifelong Learning </w:t>
            </w:r>
          </w:p>
        </w:tc>
      </w:tr>
      <w:tr w:rsidR="00C52059" w:rsidRPr="00C52059" w14:paraId="50E7C79B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179C8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MEU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9CC83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Monitoring and Evaluation Unit</w:t>
            </w:r>
          </w:p>
        </w:tc>
      </w:tr>
      <w:tr w:rsidR="00C52059" w:rsidRPr="00C52059" w14:paraId="75E566E8" w14:textId="77777777" w:rsidTr="00C52059">
        <w:trPr>
          <w:trHeight w:val="285"/>
        </w:trPr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175A0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MIS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A5FAD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Management Information System</w:t>
            </w:r>
          </w:p>
        </w:tc>
      </w:tr>
      <w:tr w:rsidR="00C52059" w:rsidRPr="00C52059" w14:paraId="35D4A4F4" w14:textId="77777777" w:rsidTr="00C52059">
        <w:trPr>
          <w:trHeight w:val="285"/>
        </w:trPr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9C43E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MISTIK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A895E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Grant Monitoring and Information System</w:t>
            </w:r>
          </w:p>
        </w:tc>
      </w:tr>
      <w:tr w:rsidR="00C52059" w:rsidRPr="00C52059" w14:paraId="57766126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8FB42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lastRenderedPageBreak/>
              <w:t>MoCT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BEBEA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Ministry of Culture and Tourism</w:t>
            </w:r>
          </w:p>
        </w:tc>
      </w:tr>
      <w:tr w:rsidR="00C52059" w:rsidRPr="00C52059" w14:paraId="5D4B77D4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9D36E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MoFSP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120FE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Ministry of Family and Social Policy</w:t>
            </w:r>
          </w:p>
        </w:tc>
      </w:tr>
      <w:tr w:rsidR="00C52059" w:rsidRPr="00C52059" w14:paraId="39B824B1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0EBC3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MoLSS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17952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Ministry of Labour and Social Security (the most current, after re-structuring)</w:t>
            </w:r>
          </w:p>
        </w:tc>
      </w:tr>
      <w:tr w:rsidR="00C52059" w:rsidRPr="00C52059" w14:paraId="35B4EF64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47556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MoH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658AE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Ministry of Health</w:t>
            </w:r>
          </w:p>
        </w:tc>
      </w:tr>
      <w:tr w:rsidR="00C52059" w:rsidRPr="00C52059" w14:paraId="50C882BA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0A39F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MoP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1F1DD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Manual of Procedures</w:t>
            </w:r>
          </w:p>
        </w:tc>
      </w:tr>
      <w:tr w:rsidR="00C52059" w:rsidRPr="00C52059" w14:paraId="61EECEBC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BF270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MoSIT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0767F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Ministry of Science, Industry and Technology</w:t>
            </w:r>
          </w:p>
        </w:tc>
      </w:tr>
      <w:tr w:rsidR="00C52059" w:rsidRPr="00C52059" w14:paraId="429A036E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DF204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MIPD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569F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Multi-annual Indicative Planning Document</w:t>
            </w:r>
          </w:p>
        </w:tc>
      </w:tr>
      <w:tr w:rsidR="00C52059" w:rsidRPr="00C52059" w14:paraId="523F2FFA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25B91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NAO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FA3E5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National Authorising Officer</w:t>
            </w:r>
          </w:p>
        </w:tc>
      </w:tr>
      <w:tr w:rsidR="00C52059" w:rsidRPr="00C52059" w14:paraId="07771E50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074F7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NIPAC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41E31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National IPA Coordinator</w:t>
            </w:r>
          </w:p>
        </w:tc>
      </w:tr>
      <w:tr w:rsidR="00C52059" w:rsidRPr="00C52059" w14:paraId="57ACB400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294BD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NDP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100E8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Turkeys 9th National Development Plan</w:t>
            </w:r>
          </w:p>
        </w:tc>
      </w:tr>
      <w:tr w:rsidR="00C52059" w:rsidRPr="00C52059" w14:paraId="72AD0569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2372C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OP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B5E49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Operational Programme</w:t>
            </w:r>
          </w:p>
        </w:tc>
      </w:tr>
      <w:tr w:rsidR="00C52059" w:rsidRPr="00C52059" w14:paraId="39F0B652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586C0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PA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F6C76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Priority Axis</w:t>
            </w:r>
          </w:p>
        </w:tc>
      </w:tr>
      <w:tr w:rsidR="00C52059" w:rsidRPr="00C52059" w14:paraId="35815435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F3E41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PMU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434FB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Project Management Unit</w:t>
            </w:r>
          </w:p>
        </w:tc>
      </w:tr>
      <w:tr w:rsidR="00C52059" w:rsidRPr="00C52059" w14:paraId="12A23045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8329F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PU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ACE89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Procurement Unit</w:t>
            </w:r>
          </w:p>
        </w:tc>
      </w:tr>
      <w:tr w:rsidR="00C52059" w:rsidRPr="00C52059" w14:paraId="51277DDA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27A04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RDA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FD914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Regional Development Agency</w:t>
            </w:r>
          </w:p>
        </w:tc>
      </w:tr>
      <w:tr w:rsidR="00C52059" w:rsidRPr="00C52059" w14:paraId="643FF79E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3E6C3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SFR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8CD7C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Sectoral Final Report</w:t>
            </w:r>
          </w:p>
        </w:tc>
      </w:tr>
      <w:tr w:rsidR="00C52059" w:rsidRPr="00C52059" w14:paraId="3148E59E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B65FB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SIROMA Operation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41225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Promoting Social Inclusion in Densely Roma Populated Areas Operation</w:t>
            </w:r>
          </w:p>
        </w:tc>
      </w:tr>
      <w:tr w:rsidR="00C52059" w:rsidRPr="00C52059" w14:paraId="366DBDDA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D9F83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SME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D3883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Small and Medium-sized Enterprises</w:t>
            </w:r>
          </w:p>
        </w:tc>
      </w:tr>
      <w:tr w:rsidR="00C52059" w:rsidRPr="00C52059" w14:paraId="6950125A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919E1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SSI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2A3BA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Social Security Institution</w:t>
            </w:r>
          </w:p>
        </w:tc>
      </w:tr>
      <w:tr w:rsidR="00C52059" w:rsidRPr="00C52059" w14:paraId="4123E181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CE33B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SYRIANS Operation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634CA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Social Inclusion of Syrians under Temporary Protection in Turkey through Higher Education Operation</w:t>
            </w:r>
          </w:p>
        </w:tc>
      </w:tr>
      <w:tr w:rsidR="00C52059" w:rsidRPr="00C52059" w14:paraId="463BD878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EED94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TESK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D06D4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The Confederation of Turkish Tradesmen and Craftsmen </w:t>
            </w:r>
          </w:p>
        </w:tc>
      </w:tr>
      <w:tr w:rsidR="00C52059" w:rsidRPr="00C52059" w14:paraId="0918E350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C4B30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TL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30E1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Team Leader</w:t>
            </w:r>
          </w:p>
        </w:tc>
      </w:tr>
      <w:tr w:rsidR="00C52059" w:rsidRPr="00C52059" w14:paraId="2DC7972F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51C2F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ToR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70068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Terms of Reference</w:t>
            </w:r>
          </w:p>
        </w:tc>
      </w:tr>
      <w:tr w:rsidR="00C52059" w:rsidRPr="00C52059" w14:paraId="39FF76A8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FB439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TR NA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1D9DA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Ministry of Foreign Affairs Directorate for EU Affairs Centre for European Union Education and Youth Programmes</w:t>
            </w:r>
          </w:p>
        </w:tc>
      </w:tr>
      <w:tr w:rsidR="00C52059" w:rsidRPr="00C52059" w14:paraId="03CBB33D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7EB8B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TURKSTAT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3E52C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Turkish Statistical Institute</w:t>
            </w:r>
          </w:p>
        </w:tc>
      </w:tr>
      <w:tr w:rsidR="00C52059" w:rsidRPr="00C52059" w14:paraId="6A8DDE20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7CE01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UMT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6C19A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en-GB"/>
              </w:rPr>
              <w:t>The Union of Municipalities of Turkey</w:t>
            </w:r>
          </w:p>
        </w:tc>
      </w:tr>
      <w:tr w:rsidR="00C52059" w:rsidRPr="00C52059" w14:paraId="0560C0AE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F5FC5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VET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9E2DC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Vocational Education and Training</w:t>
            </w:r>
          </w:p>
        </w:tc>
      </w:tr>
      <w:tr w:rsidR="00C52059" w:rsidRPr="00C52059" w14:paraId="369309F8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C93DF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VQA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1C8DA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Vocational Qualification Authority</w:t>
            </w:r>
          </w:p>
        </w:tc>
      </w:tr>
      <w:tr w:rsidR="00C52059" w:rsidRPr="00C52059" w14:paraId="652485E1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8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24077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WIB Operation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8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FF91D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Women in Business Operation</w:t>
            </w:r>
          </w:p>
        </w:tc>
      </w:tr>
      <w:tr w:rsidR="00C52059" w:rsidRPr="00C52059" w14:paraId="248775D7" w14:textId="77777777" w:rsidTr="00C52059">
        <w:tc>
          <w:tcPr>
            <w:tcW w:w="1780" w:type="dxa"/>
            <w:tcBorders>
              <w:top w:val="nil"/>
              <w:left w:val="single" w:sz="12" w:space="0" w:color="7B7B7B"/>
              <w:bottom w:val="single" w:sz="12" w:space="0" w:color="7B7B7B"/>
              <w:right w:val="single" w:sz="8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F95B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YES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12" w:space="0" w:color="7B7B7B"/>
              <w:right w:val="single" w:sz="12" w:space="0" w:color="7B7B7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AF220" w14:textId="77777777" w:rsidR="00C52059" w:rsidRPr="00C52059" w:rsidRDefault="00C52059" w:rsidP="00C52059">
            <w:pPr>
              <w:spacing w:before="60" w:after="0" w:line="240" w:lineRule="auto"/>
              <w:rPr>
                <w:rFonts w:ascii="Roboto" w:eastAsia="Times New Roman" w:hAnsi="Roboto" w:cs="Arial"/>
                <w:color w:val="222222"/>
                <w:sz w:val="24"/>
                <w:szCs w:val="24"/>
              </w:rPr>
            </w:pPr>
            <w:r w:rsidRPr="00C52059">
              <w:rPr>
                <w:rFonts w:ascii="Roboto" w:eastAsia="Times New Roman" w:hAnsi="Roboto" w:cs="Arial"/>
                <w:color w:val="222222"/>
                <w:sz w:val="24"/>
                <w:szCs w:val="24"/>
                <w:lang w:val="fr-FR"/>
              </w:rPr>
              <w:t>Youth Entrepreneurship Support</w:t>
            </w:r>
          </w:p>
        </w:tc>
      </w:tr>
    </w:tbl>
    <w:p w14:paraId="7BC08621" w14:textId="77777777" w:rsidR="00C52059" w:rsidRPr="00C52059" w:rsidRDefault="00C52059" w:rsidP="00C520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C52059">
        <w:rPr>
          <w:rFonts w:ascii="Arial" w:eastAsia="Times New Roman" w:hAnsi="Arial" w:cs="Arial"/>
          <w:color w:val="222222"/>
          <w:sz w:val="24"/>
          <w:szCs w:val="24"/>
          <w:lang w:val="en-GB"/>
        </w:rPr>
        <w:t> </w:t>
      </w:r>
    </w:p>
    <w:p w14:paraId="23E6ACB5" w14:textId="77777777" w:rsidR="00C52059" w:rsidRDefault="00C52059"/>
    <w:sectPr w:rsidR="00C5205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059"/>
    <w:rsid w:val="00C5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675F5"/>
  <w15:chartTrackingRefBased/>
  <w15:docId w15:val="{1DE49FB0-1F92-455B-A4FE-BDA3AA1A6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C520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5205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</cp:revision>
  <dcterms:created xsi:type="dcterms:W3CDTF">2021-05-06T04:30:00Z</dcterms:created>
  <dcterms:modified xsi:type="dcterms:W3CDTF">2021-05-06T04:30:00Z</dcterms:modified>
</cp:coreProperties>
</file>